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AB918" w14:textId="77777777" w:rsidR="00BE3FA2" w:rsidRDefault="00EA3E67">
      <w:pPr>
        <w:jc w:val="right"/>
        <w:rPr>
          <w:rFonts w:ascii="Arial" w:hAnsi="Arial" w:cs="Arial"/>
          <w:bCs/>
        </w:rPr>
      </w:pPr>
      <w:r w:rsidRPr="00D30E7E">
        <w:rPr>
          <w:rFonts w:ascii="Arial" w:hAnsi="Arial" w:cs="Arial"/>
          <w:bCs/>
        </w:rPr>
        <w:t>Załącznik nr 1</w:t>
      </w:r>
      <w:bookmarkStart w:id="0" w:name="_Toc413325245"/>
      <w:bookmarkStart w:id="1" w:name="_Toc445728083"/>
      <w:bookmarkStart w:id="2" w:name="_Toc508358549"/>
      <w:bookmarkStart w:id="3" w:name="_Toc3457596"/>
      <w:r w:rsidRPr="00D30E7E">
        <w:rPr>
          <w:rFonts w:ascii="Arial" w:hAnsi="Arial" w:cs="Arial"/>
          <w:bCs/>
        </w:rPr>
        <w:t>0 do SWZ</w:t>
      </w:r>
    </w:p>
    <w:p w14:paraId="45177F1B" w14:textId="77777777" w:rsidR="00A83270" w:rsidRPr="00D30E7E" w:rsidRDefault="00A83270">
      <w:pPr>
        <w:jc w:val="right"/>
        <w:rPr>
          <w:rFonts w:ascii="Arial" w:hAnsi="Arial" w:cs="Arial"/>
          <w:bCs/>
        </w:rPr>
      </w:pPr>
    </w:p>
    <w:p w14:paraId="7FCB7C3F" w14:textId="77777777" w:rsidR="00BE3FA2" w:rsidRDefault="00BE3FA2">
      <w:pPr>
        <w:rPr>
          <w:rFonts w:ascii="Arial" w:hAnsi="Arial" w:cs="Arial"/>
          <w:b/>
        </w:rPr>
      </w:pPr>
    </w:p>
    <w:p w14:paraId="3C6A755F" w14:textId="79FEF173" w:rsidR="00BE3FA2" w:rsidRDefault="00D30E7E">
      <w:pPr>
        <w:pStyle w:val="Nagwek2"/>
        <w:numPr>
          <w:ilvl w:val="0"/>
          <w:numId w:val="0"/>
        </w:numPr>
        <w:jc w:val="center"/>
        <w:rPr>
          <w:rFonts w:ascii="Arial" w:hAnsi="Arial" w:cs="Arial"/>
          <w:iCs/>
          <w:sz w:val="22"/>
          <w:szCs w:val="22"/>
        </w:rPr>
      </w:pPr>
      <w:bookmarkStart w:id="4" w:name="_Toc92179641"/>
      <w:r>
        <w:rPr>
          <w:rFonts w:ascii="Arial" w:hAnsi="Arial" w:cs="Arial"/>
          <w:iCs/>
          <w:color w:val="00000A"/>
          <w:sz w:val="22"/>
          <w:szCs w:val="22"/>
        </w:rPr>
        <w:t xml:space="preserve">SZCZEGÓŁOWY </w:t>
      </w:r>
      <w:r w:rsidR="00EA3E67">
        <w:rPr>
          <w:rFonts w:ascii="Arial" w:hAnsi="Arial" w:cs="Arial"/>
          <w:iCs/>
          <w:color w:val="00000A"/>
          <w:sz w:val="22"/>
          <w:szCs w:val="22"/>
        </w:rPr>
        <w:t>OPIS PRZEDMIOTU ZAMÓWIENIA</w:t>
      </w:r>
      <w:bookmarkEnd w:id="4"/>
    </w:p>
    <w:p w14:paraId="5B259A59" w14:textId="77777777" w:rsidR="00BE3FA2" w:rsidRDefault="00BE3FA2">
      <w:pPr>
        <w:jc w:val="center"/>
        <w:rPr>
          <w:rFonts w:ascii="Arial" w:hAnsi="Arial" w:cs="Arial"/>
          <w:b/>
          <w:bCs/>
          <w:i/>
          <w:color w:val="00000A"/>
        </w:rPr>
      </w:pPr>
    </w:p>
    <w:p w14:paraId="4C8ACDD2" w14:textId="77777777" w:rsidR="00A83270" w:rsidRPr="00A83270" w:rsidRDefault="00A83270">
      <w:pPr>
        <w:jc w:val="center"/>
        <w:rPr>
          <w:rFonts w:ascii="Arial" w:hAnsi="Arial" w:cs="Arial"/>
          <w:b/>
          <w:bCs/>
          <w:iCs/>
          <w:color w:val="00000A"/>
        </w:rPr>
      </w:pPr>
    </w:p>
    <w:p w14:paraId="4C9F2432" w14:textId="77777777" w:rsidR="00BE3FA2" w:rsidRPr="00D30E7E" w:rsidRDefault="00EA3E67" w:rsidP="00D30E7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eastAsia="Calibri" w:hAnsi="Arial" w:cs="Arial"/>
          <w:bCs/>
          <w:szCs w:val="22"/>
        </w:rPr>
      </w:pPr>
      <w:r w:rsidRPr="00D30E7E">
        <w:rPr>
          <w:rFonts w:ascii="Arial" w:hAnsi="Arial" w:cs="Arial"/>
          <w:color w:val="00000A"/>
        </w:rPr>
        <w:t xml:space="preserve">Przedmiotem zamówienia jest </w:t>
      </w:r>
      <w:r w:rsidRPr="00D30E7E">
        <w:rPr>
          <w:rFonts w:ascii="Arial" w:eastAsia="Calibri" w:hAnsi="Arial" w:cs="Arial"/>
          <w:b/>
          <w:szCs w:val="22"/>
        </w:rPr>
        <w:t>całodobowe świadczenie usługi ochrony osób i mienia Teatru Stanisława Ignacego Witkiewicza w Zakopanem</w:t>
      </w:r>
      <w:r w:rsidRPr="00D30E7E">
        <w:rPr>
          <w:rFonts w:ascii="Arial" w:eastAsia="Calibri" w:hAnsi="Arial" w:cs="Arial"/>
          <w:bCs/>
          <w:szCs w:val="22"/>
        </w:rPr>
        <w:t>, w zakresie:</w:t>
      </w:r>
    </w:p>
    <w:p w14:paraId="103C602B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 w:hanging="357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szCs w:val="22"/>
        </w:rPr>
        <w:t>bezpośredniej ochrony fizycznej obiektów i mienia Teatru Stanisław Ignacego Witkiewicza                    w Zakopanem. Ochrona sprawowana będzie całodobowo przez siedem dni w tygodniu, przez 1 agenta ochrony znajdującego się w obiekcie, wykonującego zadania ochrony;</w:t>
      </w:r>
    </w:p>
    <w:p w14:paraId="77420877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 w:hanging="357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szCs w:val="22"/>
        </w:rPr>
        <w:t xml:space="preserve">stałego dozoru sygnałów gromadzonych, przesyłanych i przetwarzanych w elektronicznych urządzeniach alarmowych oraz ochronie doraźnej przez grupy interwencyjne Wykonawcy. </w:t>
      </w:r>
      <w:bookmarkStart w:id="5" w:name="_Hlk92101250"/>
      <w:r w:rsidRPr="00D30E7E">
        <w:rPr>
          <w:rFonts w:ascii="Arial" w:eastAsia="Calibri" w:hAnsi="Arial" w:cs="Arial"/>
          <w:szCs w:val="22"/>
        </w:rPr>
        <w:t>Wykonawca</w:t>
      </w:r>
      <w:r w:rsidRPr="00D30E7E">
        <w:rPr>
          <w:rFonts w:ascii="Arial" w:eastAsia="Calibri" w:hAnsi="Arial" w:cs="Arial"/>
          <w:color w:val="222222"/>
          <w:szCs w:val="22"/>
        </w:rPr>
        <w:t xml:space="preserve"> wyposaży i zamontuje na terenie Teatru </w:t>
      </w:r>
      <w:r w:rsidRPr="003135E2">
        <w:rPr>
          <w:rFonts w:ascii="Arial" w:eastAsia="Calibri" w:hAnsi="Arial" w:cs="Arial"/>
          <w:color w:val="222222"/>
          <w:szCs w:val="22"/>
        </w:rPr>
        <w:t>system monitorujący w czasie</w:t>
      </w:r>
      <w:r w:rsidRPr="003135E2">
        <w:rPr>
          <w:rFonts w:ascii="Arial" w:eastAsia="Calibri" w:hAnsi="Arial" w:cs="Arial"/>
          <w:szCs w:val="22"/>
        </w:rPr>
        <w:t xml:space="preserve"> </w:t>
      </w:r>
      <w:r w:rsidRPr="003135E2">
        <w:rPr>
          <w:rFonts w:ascii="Arial" w:eastAsia="Calibri" w:hAnsi="Arial" w:cs="Arial"/>
          <w:color w:val="222222"/>
          <w:szCs w:val="22"/>
        </w:rPr>
        <w:t>rzeczywistym</w:t>
      </w:r>
      <w:r w:rsidRPr="00D30E7E">
        <w:rPr>
          <w:rFonts w:ascii="Arial" w:eastAsia="Calibri" w:hAnsi="Arial" w:cs="Arial"/>
          <w:color w:val="222222"/>
          <w:szCs w:val="22"/>
        </w:rPr>
        <w:t xml:space="preserve"> prawidłową realizację zadań i przebieg ochrony </w:t>
      </w:r>
      <w:r w:rsidRPr="003135E2">
        <w:rPr>
          <w:rFonts w:ascii="Arial" w:eastAsia="Calibri" w:hAnsi="Arial" w:cs="Arial"/>
          <w:color w:val="222222"/>
          <w:szCs w:val="22"/>
        </w:rPr>
        <w:t>(umożliwiający Zamawiającemu całodobową kontrolę odbijanych punktów obchodowych na terenie obiektu w czasie rzeczywistym)</w:t>
      </w:r>
      <w:r w:rsidRPr="00D30E7E">
        <w:rPr>
          <w:rFonts w:ascii="Arial" w:eastAsia="Calibri" w:hAnsi="Arial" w:cs="Arial"/>
          <w:color w:val="222222"/>
          <w:szCs w:val="22"/>
        </w:rPr>
        <w:t>, oraz będzie dokumentował czas i miejsce wykonywanych czynności i zapewni pełny obraz przebiegu ochrony i obsługi obiektu, posiadający funkcję</w:t>
      </w:r>
      <w:bookmarkEnd w:id="5"/>
      <w:r w:rsidRPr="00D30E7E">
        <w:rPr>
          <w:rFonts w:ascii="Arial" w:eastAsia="Calibri" w:hAnsi="Arial" w:cs="Arial"/>
          <w:color w:val="222222"/>
          <w:szCs w:val="22"/>
        </w:rPr>
        <w:t>:</w:t>
      </w:r>
    </w:p>
    <w:p w14:paraId="3B4BBBEF" w14:textId="77777777" w:rsidR="00BE3FA2" w:rsidRPr="00D30E7E" w:rsidRDefault="00EA3E67" w:rsidP="00D30E7E">
      <w:pPr>
        <w:widowControl w:val="0"/>
        <w:numPr>
          <w:ilvl w:val="4"/>
          <w:numId w:val="4"/>
        </w:numPr>
        <w:tabs>
          <w:tab w:val="left" w:pos="1134"/>
        </w:tabs>
        <w:spacing w:line="276" w:lineRule="auto"/>
        <w:ind w:left="1134" w:right="-142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color w:val="222222"/>
          <w:szCs w:val="22"/>
        </w:rPr>
        <w:t xml:space="preserve">odczytu obchodów z wykorzystaniem transponderów </w:t>
      </w:r>
      <w:proofErr w:type="spellStart"/>
      <w:r w:rsidRPr="00D30E7E">
        <w:rPr>
          <w:rFonts w:ascii="Arial" w:eastAsia="Calibri" w:hAnsi="Arial" w:cs="Arial"/>
          <w:color w:val="222222"/>
          <w:szCs w:val="22"/>
        </w:rPr>
        <w:t>RFiD</w:t>
      </w:r>
      <w:proofErr w:type="spellEnd"/>
      <w:r w:rsidRPr="00D30E7E">
        <w:rPr>
          <w:rFonts w:ascii="Arial" w:eastAsia="Calibri" w:hAnsi="Arial" w:cs="Arial"/>
          <w:color w:val="222222"/>
          <w:szCs w:val="22"/>
        </w:rPr>
        <w:t xml:space="preserve"> rozmieszczonych na terenie chronionego obiektu:</w:t>
      </w:r>
    </w:p>
    <w:p w14:paraId="63759FA8" w14:textId="77777777" w:rsidR="00BE3FA2" w:rsidRPr="00D30E7E" w:rsidRDefault="00EA3E67" w:rsidP="00D30E7E">
      <w:pPr>
        <w:widowControl w:val="0"/>
        <w:numPr>
          <w:ilvl w:val="4"/>
          <w:numId w:val="4"/>
        </w:numPr>
        <w:tabs>
          <w:tab w:val="left" w:pos="1134"/>
        </w:tabs>
        <w:spacing w:line="276" w:lineRule="auto"/>
        <w:ind w:left="1134" w:right="-142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color w:val="222222"/>
          <w:szCs w:val="22"/>
        </w:rPr>
        <w:t>alarmowego wezwania wsparcia patrolu interwencyjnego,</w:t>
      </w:r>
    </w:p>
    <w:p w14:paraId="327AD616" w14:textId="77777777" w:rsidR="00BE3FA2" w:rsidRPr="00D30E7E" w:rsidRDefault="00EA3E67" w:rsidP="00D30E7E">
      <w:pPr>
        <w:widowControl w:val="0"/>
        <w:numPr>
          <w:ilvl w:val="4"/>
          <w:numId w:val="4"/>
        </w:numPr>
        <w:tabs>
          <w:tab w:val="left" w:pos="1134"/>
        </w:tabs>
        <w:spacing w:line="276" w:lineRule="auto"/>
        <w:ind w:left="1134" w:right="-142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color w:val="222222"/>
          <w:szCs w:val="22"/>
        </w:rPr>
        <w:t>możliwości kontaktu telefonicznego z Centrum Monitorowania.</w:t>
      </w:r>
      <w:bookmarkStart w:id="6" w:name="page4"/>
      <w:bookmarkEnd w:id="6"/>
    </w:p>
    <w:p w14:paraId="2D73CC9B" w14:textId="77777777" w:rsidR="00BE3FA2" w:rsidRPr="00D30E7E" w:rsidRDefault="00EA3E67" w:rsidP="00D30E7E">
      <w:pPr>
        <w:widowControl w:val="0"/>
        <w:tabs>
          <w:tab w:val="left" w:pos="851"/>
        </w:tabs>
        <w:spacing w:line="276" w:lineRule="auto"/>
        <w:ind w:left="491" w:right="-142"/>
        <w:jc w:val="both"/>
        <w:rPr>
          <w:rFonts w:ascii="Arial" w:eastAsia="Calibri" w:hAnsi="Arial" w:cs="Arial"/>
          <w:color w:val="222222"/>
          <w:szCs w:val="22"/>
        </w:rPr>
      </w:pPr>
      <w:r w:rsidRPr="00D30E7E">
        <w:rPr>
          <w:rFonts w:ascii="Arial" w:eastAsia="Calibri" w:hAnsi="Arial" w:cs="Arial"/>
          <w:color w:val="222222"/>
          <w:szCs w:val="22"/>
        </w:rPr>
        <w:t>Wykonawca zapewni Zamawiającemu możliwość podglądu Online do monitorowanych sygnałów      z systemu monitorującego zainstalowanego na terenie Teatru.</w:t>
      </w:r>
    </w:p>
    <w:p w14:paraId="4E7D1C24" w14:textId="77777777" w:rsidR="00BE3FA2" w:rsidRPr="00D30E7E" w:rsidRDefault="00EA3E67" w:rsidP="00D30E7E">
      <w:pPr>
        <w:widowControl w:val="0"/>
        <w:numPr>
          <w:ilvl w:val="0"/>
          <w:numId w:val="4"/>
        </w:numPr>
        <w:tabs>
          <w:tab w:val="left" w:pos="426"/>
        </w:tabs>
        <w:spacing w:line="276" w:lineRule="auto"/>
        <w:ind w:left="425" w:right="-142" w:hanging="425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szCs w:val="22"/>
        </w:rPr>
        <w:t>W związku z realizacją przedmiotowego zamówienia Wykonawca zobowiązany jest posiadać:</w:t>
      </w:r>
    </w:p>
    <w:p w14:paraId="30AD7602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/>
        <w:jc w:val="both"/>
        <w:rPr>
          <w:rFonts w:ascii="Arial" w:hAnsi="Arial" w:cs="Arial"/>
          <w:sz w:val="26"/>
          <w:szCs w:val="26"/>
        </w:rPr>
      </w:pPr>
      <w:r w:rsidRPr="00D30E7E">
        <w:rPr>
          <w:rFonts w:ascii="Arial" w:eastAsia="Calibri" w:hAnsi="Arial" w:cs="Arial"/>
          <w:szCs w:val="22"/>
        </w:rPr>
        <w:t>wdrożony elektroniczny system kontroli obchodów z możliwością podglądu online w czasie rzeczywistym,</w:t>
      </w:r>
    </w:p>
    <w:p w14:paraId="0994F7E8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/>
        <w:jc w:val="both"/>
        <w:rPr>
          <w:rFonts w:ascii="Arial" w:eastAsia="Calibri" w:hAnsi="Arial" w:cs="Arial"/>
        </w:rPr>
      </w:pPr>
      <w:r w:rsidRPr="00D30E7E">
        <w:rPr>
          <w:rFonts w:ascii="Arial" w:eastAsia="Calibri" w:hAnsi="Arial" w:cs="Arial"/>
        </w:rPr>
        <w:t xml:space="preserve">przed przystąpieniem do wykonania zamówienia, Wykonawca zainstaluje urządzenie do rejestracji obchodów online w czasie rzeczywistym (min. 10 punktów kontrolnych). Po zakończeniu realizacji zamówienia urządzenie zostanie przez Wykonawcę zdemontowane,  </w:t>
      </w:r>
    </w:p>
    <w:p w14:paraId="32F73634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szCs w:val="22"/>
        </w:rPr>
        <w:t>własne centrum monitorowania,</w:t>
      </w:r>
    </w:p>
    <w:p w14:paraId="50E74833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szCs w:val="22"/>
        </w:rPr>
        <w:t xml:space="preserve">wsparcie ochrony własnymi zmotoryzowanymi grupami interwencyjnymi składającymi się              z kwalifikowanych pracowników ochrony fizycznej wyposażonych w środki przymusu bezpośredniego i broń. Czas przyjazdu grupy interwencyjnej do Zamawiającego </w:t>
      </w:r>
      <w:r w:rsidRPr="00D30E7E">
        <w:rPr>
          <w:rFonts w:ascii="Arial" w:eastAsia="Calibri" w:hAnsi="Arial" w:cs="Arial"/>
          <w:bCs/>
          <w:szCs w:val="22"/>
        </w:rPr>
        <w:t>nie może być dłuższy niż 10 minut.</w:t>
      </w:r>
      <w:r w:rsidRPr="00D30E7E">
        <w:rPr>
          <w:rFonts w:ascii="Arial" w:eastAsia="Calibri" w:hAnsi="Arial" w:cs="Arial"/>
          <w:b/>
          <w:szCs w:val="22"/>
        </w:rPr>
        <w:t xml:space="preserve"> </w:t>
      </w:r>
      <w:r w:rsidRPr="00D30E7E">
        <w:rPr>
          <w:rFonts w:ascii="Arial" w:hAnsi="Arial" w:cs="Arial"/>
          <w:color w:val="000000"/>
        </w:rPr>
        <w:t>Zamawiający ma prawo w czasie trwania umowy do kontroli czasu dojazdu grupy interwencyjnej raz na miesiąc,</w:t>
      </w:r>
    </w:p>
    <w:p w14:paraId="53C9A82A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hAnsi="Arial" w:cs="Arial"/>
          <w:color w:val="000000"/>
        </w:rPr>
        <w:t>Wykonawca zobowiązany jest poprzez wykorzystanie grupy interwencyjnej do prewencyjnych objazdów/ obchodów terenu należącego do Zamawiającego. Zapewnienie codziennych podjazdów prewencyjnych na obiekt raz w dzień i raz w nocy. Każdorazowy prewencyjny objazd/ obchód musi być odnotowany w systemie rejestracji obchodów online w czasie rzeczywistym,</w:t>
      </w:r>
    </w:p>
    <w:p w14:paraId="7A4532B7" w14:textId="77777777" w:rsidR="00BE3FA2" w:rsidRPr="00D30E7E" w:rsidRDefault="00EA3E67" w:rsidP="00D30E7E">
      <w:pPr>
        <w:widowControl w:val="0"/>
        <w:numPr>
          <w:ilvl w:val="3"/>
          <w:numId w:val="4"/>
        </w:numPr>
        <w:tabs>
          <w:tab w:val="left" w:pos="709"/>
        </w:tabs>
        <w:spacing w:line="276" w:lineRule="auto"/>
        <w:ind w:left="709" w:right="-142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hAnsi="Arial" w:cs="Arial"/>
          <w:color w:val="000000"/>
        </w:rPr>
        <w:t xml:space="preserve">Elektroniczną Książkę Obiektu (EKO) do komunikacji pomiędzy Zamawiającym i Wykonawcą, codziennego raportowania przebiegu służby z uwzględnieniem zestawienia zdarzeń zaistniałych na terenie ochranianego obiektu Zamawiającego. Zamawiający uzgodni                   z Wykonawcą specyfikę EKO uwzględniającą Specyfikę i potrzeby Zamawiającego. </w:t>
      </w:r>
    </w:p>
    <w:p w14:paraId="4BB7800E" w14:textId="77777777" w:rsidR="00BE3FA2" w:rsidRPr="00D30E7E" w:rsidRDefault="00EA3E67" w:rsidP="00D30E7E">
      <w:pPr>
        <w:widowControl w:val="0"/>
        <w:numPr>
          <w:ilvl w:val="0"/>
          <w:numId w:val="4"/>
        </w:numPr>
        <w:tabs>
          <w:tab w:val="left" w:pos="426"/>
        </w:tabs>
        <w:spacing w:line="276" w:lineRule="auto"/>
        <w:ind w:left="426" w:right="-142" w:hanging="426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eastAsia="Calibri" w:hAnsi="Arial" w:cs="Arial"/>
          <w:color w:val="00000A"/>
        </w:rPr>
        <w:t xml:space="preserve">Wykonawca zobowiązany jest wykonywać przedmiot zamówienia na obiekcie </w:t>
      </w:r>
      <w:r w:rsidRPr="00D30E7E">
        <w:rPr>
          <w:rFonts w:ascii="Arial" w:eastAsia="Calibri" w:hAnsi="Arial" w:cs="Arial"/>
          <w:b/>
          <w:bCs/>
          <w:color w:val="00000A"/>
        </w:rPr>
        <w:t>co najmniej 4 osobami – agentami ochrony</w:t>
      </w:r>
      <w:r w:rsidRPr="00D30E7E">
        <w:rPr>
          <w:rFonts w:ascii="Arial" w:eastAsia="Calibri" w:hAnsi="Arial" w:cs="Arial"/>
          <w:color w:val="00000A"/>
        </w:rPr>
        <w:t xml:space="preserve"> (grafik dyżurów po stronie Wykonawcy). Praca osób wskazanych powyżej winna być nadzorowana przez koordynatora kontrolującego wykonanie usługi. Osoby skierowane przez Wykonawcę do realizacji przedmiotowego zamówienia </w:t>
      </w:r>
      <w:proofErr w:type="spellStart"/>
      <w:r w:rsidRPr="00D30E7E">
        <w:rPr>
          <w:rFonts w:ascii="Arial" w:eastAsia="Calibri" w:hAnsi="Arial" w:cs="Arial"/>
          <w:color w:val="00000A"/>
        </w:rPr>
        <w:t>t.j</w:t>
      </w:r>
      <w:proofErr w:type="spellEnd"/>
      <w:r w:rsidRPr="00D30E7E">
        <w:rPr>
          <w:rFonts w:ascii="Arial" w:eastAsia="Calibri" w:hAnsi="Arial" w:cs="Arial"/>
          <w:color w:val="00000A"/>
        </w:rPr>
        <w:t>. agenci ochrony, koordynator (osoba nadzorująca), patrol interwencyjny muszą spełniać wymogi określone                 w niniejszej SWZ</w:t>
      </w:r>
      <w:r w:rsidRPr="00D30E7E">
        <w:rPr>
          <w:rFonts w:ascii="Arial" w:hAnsi="Arial" w:cs="Arial"/>
          <w:color w:val="333333"/>
          <w:shd w:val="clear" w:color="auto" w:fill="FFFFFF"/>
        </w:rPr>
        <w:t>, w tym</w:t>
      </w:r>
      <w:r w:rsidRPr="00D30E7E">
        <w:rPr>
          <w:rFonts w:ascii="Arial" w:eastAsia="Calibri" w:hAnsi="Arial" w:cs="Arial"/>
        </w:rPr>
        <w:t xml:space="preserve"> </w:t>
      </w:r>
      <w:r w:rsidRPr="00D30E7E">
        <w:rPr>
          <w:rFonts w:ascii="Arial" w:hAnsi="Arial" w:cs="Arial"/>
        </w:rPr>
        <w:t xml:space="preserve">Wykonawca może przydzielić do realizacji przedmiotu umowy tylko                i wyłącznie takich pracowników, którzy </w:t>
      </w:r>
      <w:r w:rsidRPr="00D30E7E">
        <w:rPr>
          <w:rFonts w:ascii="Arial" w:hAnsi="Arial" w:cs="Arial"/>
          <w:color w:val="333333"/>
          <w:shd w:val="clear" w:color="auto" w:fill="FFFFFF"/>
        </w:rPr>
        <w:t>posiadają pełną sprawność psychiczną (umysłową), a ich</w:t>
      </w:r>
      <w:r w:rsidRPr="00D30E7E">
        <w:rPr>
          <w:rFonts w:ascii="Arial" w:hAnsi="Arial" w:cs="Arial"/>
        </w:rPr>
        <w:t xml:space="preserve"> stan fizyczny gwarantuje właściwe wykonanie przedmiotu zamówienia. </w:t>
      </w:r>
    </w:p>
    <w:p w14:paraId="59B87060" w14:textId="77777777" w:rsidR="00BE3FA2" w:rsidRPr="00D30E7E" w:rsidRDefault="00EA3E67" w:rsidP="00D30E7E">
      <w:pPr>
        <w:widowControl w:val="0"/>
        <w:numPr>
          <w:ilvl w:val="0"/>
          <w:numId w:val="4"/>
        </w:numPr>
        <w:tabs>
          <w:tab w:val="left" w:pos="426"/>
        </w:tabs>
        <w:spacing w:line="276" w:lineRule="auto"/>
        <w:ind w:left="426" w:right="-142" w:hanging="426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hAnsi="Arial" w:cs="Arial"/>
          <w:color w:val="00000A"/>
        </w:rPr>
        <w:t>Przedmiot zamówienia będzie wykonywany zgodnie z powszechnie obowiązującymi przepisami prawa w zakresie ochrony osób i mienia.</w:t>
      </w:r>
    </w:p>
    <w:p w14:paraId="13BC042B" w14:textId="77777777" w:rsidR="00BE3FA2" w:rsidRPr="00D30E7E" w:rsidRDefault="00EA3E67" w:rsidP="00D30E7E">
      <w:pPr>
        <w:widowControl w:val="0"/>
        <w:numPr>
          <w:ilvl w:val="0"/>
          <w:numId w:val="4"/>
        </w:numPr>
        <w:tabs>
          <w:tab w:val="left" w:pos="426"/>
        </w:tabs>
        <w:spacing w:line="276" w:lineRule="auto"/>
        <w:ind w:left="426" w:right="-142" w:hanging="426"/>
        <w:jc w:val="both"/>
        <w:rPr>
          <w:rFonts w:ascii="Arial" w:hAnsi="Arial" w:cs="Arial"/>
          <w:b/>
          <w:bCs/>
          <w:sz w:val="26"/>
          <w:szCs w:val="26"/>
        </w:rPr>
      </w:pPr>
      <w:r w:rsidRPr="00D30E7E">
        <w:rPr>
          <w:rFonts w:ascii="Arial" w:hAnsi="Arial" w:cs="Arial"/>
        </w:rPr>
        <w:lastRenderedPageBreak/>
        <w:t xml:space="preserve">Zamawiający wymaga, by pracownicy ochrony byli systematycznie kontrolowani przez przedstawiciela Wykonawcy, szczególnie w zakresie przebywania pracowników w godzinach określonych niniejszym postępowaniu oraz w zakresie terminowego dojazdu podczas wymaganych interwencji, a także w zakresie wykonywanych obchodów budynku i terenu. </w:t>
      </w:r>
    </w:p>
    <w:p w14:paraId="2EF8B1AD" w14:textId="77777777" w:rsidR="00BE3FA2" w:rsidRPr="00D30E7E" w:rsidRDefault="00BE3FA2" w:rsidP="00D30E7E">
      <w:pPr>
        <w:spacing w:line="276" w:lineRule="auto"/>
        <w:rPr>
          <w:rFonts w:ascii="Arial" w:hAnsi="Arial" w:cs="Arial"/>
          <w:color w:val="00000A"/>
        </w:rPr>
      </w:pPr>
    </w:p>
    <w:p w14:paraId="15C4FB56" w14:textId="77777777" w:rsidR="00BE3FA2" w:rsidRPr="00D30E7E" w:rsidRDefault="00EA3E67" w:rsidP="00D30E7E">
      <w:pPr>
        <w:spacing w:line="276" w:lineRule="auto"/>
        <w:rPr>
          <w:rFonts w:ascii="Arial" w:hAnsi="Arial" w:cs="Arial"/>
          <w:b/>
          <w:color w:val="00000A"/>
        </w:rPr>
      </w:pPr>
      <w:r w:rsidRPr="00D30E7E">
        <w:rPr>
          <w:rFonts w:ascii="Arial" w:hAnsi="Arial" w:cs="Arial"/>
          <w:b/>
          <w:color w:val="00000A"/>
        </w:rPr>
        <w:t xml:space="preserve">I. </w:t>
      </w:r>
      <w:r w:rsidRPr="00D30E7E">
        <w:rPr>
          <w:rFonts w:ascii="Arial" w:hAnsi="Arial" w:cs="Arial"/>
          <w:b/>
        </w:rPr>
        <w:t>Ogólna charakterystyka obiektu:</w:t>
      </w:r>
    </w:p>
    <w:p w14:paraId="40EAE2A4" w14:textId="77777777" w:rsidR="00BE3FA2" w:rsidRPr="00D30E7E" w:rsidRDefault="00EA3E67" w:rsidP="00D30E7E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Lokalizacja jednostki i charakterystyka chronionego obiektu. </w:t>
      </w:r>
    </w:p>
    <w:p w14:paraId="0E058399" w14:textId="77777777" w:rsidR="00BE3FA2" w:rsidRPr="00D30E7E" w:rsidRDefault="00EA3E67" w:rsidP="00D30E7E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Chroniony obiekt znajduje się w Zakopanem przy ul. Chramcówki 15. </w:t>
      </w:r>
    </w:p>
    <w:p w14:paraId="04964C24" w14:textId="77777777" w:rsidR="00BE3FA2" w:rsidRPr="00D30E7E" w:rsidRDefault="00EA3E67" w:rsidP="00D30E7E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Droga dojazdowa do Teatru prowadzi od ulicy Szymony oraz Chramcówki. </w:t>
      </w:r>
    </w:p>
    <w:p w14:paraId="14F3C677" w14:textId="77777777" w:rsidR="00BE3FA2" w:rsidRPr="00D30E7E" w:rsidRDefault="00EA3E67" w:rsidP="00D30E7E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Główne wejście do Teatru prowadzi od ul. Szymony. </w:t>
      </w:r>
    </w:p>
    <w:p w14:paraId="67117E59" w14:textId="77777777" w:rsidR="00BE3FA2" w:rsidRPr="00D30E7E" w:rsidRDefault="00EA3E67" w:rsidP="00D30E7E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W skład Teatru wchodzą: </w:t>
      </w:r>
    </w:p>
    <w:p w14:paraId="2529023D" w14:textId="77777777" w:rsidR="00BE3FA2" w:rsidRPr="00D30E7E" w:rsidRDefault="00EA3E67" w:rsidP="00D30E7E">
      <w:pPr>
        <w:pStyle w:val="Akapitzlist"/>
        <w:numPr>
          <w:ilvl w:val="3"/>
          <w:numId w:val="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Budynek Dużej Sceny Teatru służący również jako budynek administracyjny.  </w:t>
      </w:r>
    </w:p>
    <w:p w14:paraId="314792D6" w14:textId="77777777" w:rsidR="00BE3FA2" w:rsidRPr="00D30E7E" w:rsidRDefault="00EA3E67" w:rsidP="00D30E7E">
      <w:pPr>
        <w:pStyle w:val="Akapitzlist"/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Budynek wzniesiony ponad 95 lat temu. Po generalnym remoncie w 2012r.  </w:t>
      </w:r>
    </w:p>
    <w:p w14:paraId="21D8E9D2" w14:textId="77777777" w:rsidR="00BE3FA2" w:rsidRPr="00D30E7E" w:rsidRDefault="00EA3E67" w:rsidP="00D30E7E">
      <w:pPr>
        <w:pStyle w:val="Akapitzlist"/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Pomieszczenia: Duża Scena + Biura + Pokoje gościnne (piwnica, parter, piętro I, piętro II, poddasze).</w:t>
      </w:r>
    </w:p>
    <w:p w14:paraId="198EDB1C" w14:textId="77777777" w:rsidR="00BE3FA2" w:rsidRPr="00D30E7E" w:rsidRDefault="00EA3E67" w:rsidP="00D30E7E">
      <w:pPr>
        <w:pStyle w:val="Akapitzlist"/>
        <w:numPr>
          <w:ilvl w:val="3"/>
          <w:numId w:val="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Budynek Małej Sceny (Kawiarnia Teatru) znajdujący się pod tym samym adresem i zajmuje parter budynku Starostwa Powiatowego przyległego do Budynku Dużej Sceny. </w:t>
      </w:r>
    </w:p>
    <w:p w14:paraId="18786F08" w14:textId="77777777" w:rsidR="00BE3FA2" w:rsidRPr="00D30E7E" w:rsidRDefault="00EA3E67" w:rsidP="00D30E7E">
      <w:pPr>
        <w:pStyle w:val="Akapitzlist"/>
        <w:numPr>
          <w:ilvl w:val="3"/>
          <w:numId w:val="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Magazyny Zewnętrzne.</w:t>
      </w:r>
    </w:p>
    <w:p w14:paraId="5F483FAD" w14:textId="77777777" w:rsidR="00BE3FA2" w:rsidRPr="00D30E7E" w:rsidRDefault="00EA3E67" w:rsidP="00D30E7E">
      <w:pPr>
        <w:pStyle w:val="Akapitzlist"/>
        <w:numPr>
          <w:ilvl w:val="3"/>
          <w:numId w:val="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  <w:bCs/>
        </w:rPr>
        <w:t>Scena Atelier.</w:t>
      </w:r>
    </w:p>
    <w:p w14:paraId="71BFAB68" w14:textId="77777777" w:rsidR="00BE3FA2" w:rsidRPr="003135E2" w:rsidRDefault="00EA3E67" w:rsidP="00D30E7E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3135E2">
        <w:rPr>
          <w:rFonts w:ascii="Arial" w:hAnsi="Arial" w:cs="Arial"/>
        </w:rPr>
        <w:t>Powierzchnia użytkowa budynku:</w:t>
      </w:r>
      <w:r w:rsidRPr="003135E2">
        <w:rPr>
          <w:rFonts w:ascii="Arial" w:hAnsi="Arial" w:cs="Arial"/>
        </w:rPr>
        <w:t xml:space="preserve"> </w:t>
      </w:r>
    </w:p>
    <w:p w14:paraId="611FB3A2" w14:textId="77777777" w:rsidR="00BE3FA2" w:rsidRPr="003135E2" w:rsidRDefault="00EA3E67" w:rsidP="00D30E7E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jc w:val="both"/>
        <w:rPr>
          <w:rFonts w:ascii="Arial" w:hAnsi="Arial" w:cs="Arial"/>
          <w:vertAlign w:val="superscript"/>
        </w:rPr>
      </w:pPr>
      <w:r w:rsidRPr="003135E2">
        <w:rPr>
          <w:rFonts w:ascii="Arial" w:hAnsi="Arial" w:cs="Arial"/>
        </w:rPr>
        <w:t>Duża Scena w budynku głównym – około 2 283 m</w:t>
      </w:r>
      <w:r w:rsidRPr="003135E2">
        <w:rPr>
          <w:rFonts w:ascii="Arial" w:hAnsi="Arial" w:cs="Arial"/>
          <w:vertAlign w:val="superscript"/>
        </w:rPr>
        <w:t>2</w:t>
      </w:r>
      <w:r w:rsidRPr="003135E2">
        <w:rPr>
          <w:rFonts w:ascii="Arial" w:hAnsi="Arial" w:cs="Arial"/>
        </w:rPr>
        <w:t>,</w:t>
      </w:r>
    </w:p>
    <w:p w14:paraId="183B3BA0" w14:textId="77777777" w:rsidR="00BE3FA2" w:rsidRPr="003135E2" w:rsidRDefault="00EA3E67" w:rsidP="00D30E7E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jc w:val="both"/>
        <w:rPr>
          <w:rFonts w:ascii="Arial" w:hAnsi="Arial" w:cs="Arial"/>
          <w:vertAlign w:val="superscript"/>
        </w:rPr>
      </w:pPr>
      <w:r w:rsidRPr="003135E2">
        <w:rPr>
          <w:rFonts w:ascii="Arial" w:hAnsi="Arial" w:cs="Arial"/>
        </w:rPr>
        <w:t xml:space="preserve">Scena AB o powierzchni 471 </w:t>
      </w:r>
      <w:r w:rsidRPr="003135E2">
        <w:rPr>
          <w:rFonts w:ascii="Arial" w:hAnsi="Arial" w:cs="Arial"/>
        </w:rPr>
        <w:t>m</w:t>
      </w:r>
      <w:r w:rsidRPr="003135E2">
        <w:rPr>
          <w:rFonts w:ascii="Arial" w:hAnsi="Arial" w:cs="Arial"/>
          <w:vertAlign w:val="superscript"/>
        </w:rPr>
        <w:t>2</w:t>
      </w:r>
      <w:r w:rsidRPr="003135E2">
        <w:rPr>
          <w:rFonts w:ascii="Arial" w:hAnsi="Arial" w:cs="Arial"/>
        </w:rPr>
        <w:t>,</w:t>
      </w:r>
      <w:r w:rsidRPr="003135E2">
        <w:rPr>
          <w:rFonts w:ascii="Arial" w:hAnsi="Arial" w:cs="Arial"/>
        </w:rPr>
        <w:t xml:space="preserve"> </w:t>
      </w:r>
    </w:p>
    <w:p w14:paraId="336B2093" w14:textId="77777777" w:rsidR="00BE3FA2" w:rsidRPr="003135E2" w:rsidRDefault="00EA3E67" w:rsidP="00D30E7E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jc w:val="both"/>
        <w:rPr>
          <w:rFonts w:ascii="Arial" w:hAnsi="Arial" w:cs="Arial"/>
          <w:vertAlign w:val="superscript"/>
        </w:rPr>
      </w:pPr>
      <w:r w:rsidRPr="003135E2">
        <w:rPr>
          <w:rFonts w:ascii="Arial" w:hAnsi="Arial" w:cs="Arial"/>
        </w:rPr>
        <w:t xml:space="preserve">Scena Atelier o powierzchni 1038 </w:t>
      </w:r>
      <w:r w:rsidRPr="003135E2">
        <w:rPr>
          <w:rFonts w:ascii="Arial" w:hAnsi="Arial" w:cs="Arial"/>
        </w:rPr>
        <w:t>m</w:t>
      </w:r>
      <w:r w:rsidRPr="003135E2">
        <w:rPr>
          <w:rFonts w:ascii="Arial" w:hAnsi="Arial" w:cs="Arial"/>
          <w:vertAlign w:val="superscript"/>
        </w:rPr>
        <w:t>2</w:t>
      </w:r>
      <w:r w:rsidRPr="003135E2">
        <w:rPr>
          <w:rFonts w:ascii="Arial" w:hAnsi="Arial" w:cs="Arial"/>
        </w:rPr>
        <w:t>.</w:t>
      </w:r>
    </w:p>
    <w:p w14:paraId="2FCD6AC4" w14:textId="77777777" w:rsidR="00BE3FA2" w:rsidRPr="003135E2" w:rsidRDefault="00EA3E67" w:rsidP="00D30E7E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3135E2">
        <w:rPr>
          <w:rFonts w:ascii="Arial" w:hAnsi="Arial" w:cs="Arial"/>
        </w:rPr>
        <w:t xml:space="preserve">Zabezpieczenie techniczno-elektroniczne: </w:t>
      </w:r>
    </w:p>
    <w:p w14:paraId="76859FFD" w14:textId="77777777" w:rsidR="00BE3FA2" w:rsidRPr="00D30E7E" w:rsidRDefault="00EA3E67" w:rsidP="00D30E7E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Teren obiektu wyposażony jest w następujące systemy i urządzenia zabezpieczające:</w:t>
      </w:r>
    </w:p>
    <w:p w14:paraId="7F57B55A" w14:textId="77777777" w:rsidR="00BE3FA2" w:rsidRPr="00D30E7E" w:rsidRDefault="00EA3E67" w:rsidP="00D30E7E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System alarmowy.</w:t>
      </w:r>
    </w:p>
    <w:p w14:paraId="62D5350E" w14:textId="77777777" w:rsidR="00BE3FA2" w:rsidRPr="00D30E7E" w:rsidRDefault="00EA3E67" w:rsidP="00D30E7E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System kontroli dostępu. </w:t>
      </w:r>
    </w:p>
    <w:p w14:paraId="28614190" w14:textId="77777777" w:rsidR="00BE3FA2" w:rsidRPr="00D30E7E" w:rsidRDefault="00EA3E67" w:rsidP="00D30E7E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System Telewizji Przemysłowej CCTV. Kamery zamontowane  na zewnątrz i wewnątrz budynku z ekranami w pomieszczeniu ochrony fizycznej.</w:t>
      </w:r>
    </w:p>
    <w:p w14:paraId="361D053C" w14:textId="77777777" w:rsidR="00BE3FA2" w:rsidRPr="00D30E7E" w:rsidRDefault="00EA3E67" w:rsidP="00D30E7E">
      <w:pPr>
        <w:pStyle w:val="Akapitzlist"/>
        <w:numPr>
          <w:ilvl w:val="0"/>
          <w:numId w:val="8"/>
        </w:num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System PPOŻ. SAP centralka POLON-Alfa, Centrala oddymiania Firmy D+H </w:t>
      </w:r>
      <w:proofErr w:type="spellStart"/>
      <w:r w:rsidRPr="00D30E7E">
        <w:rPr>
          <w:rFonts w:ascii="Arial" w:hAnsi="Arial" w:cs="Arial"/>
        </w:rPr>
        <w:t>Mechatronic</w:t>
      </w:r>
      <w:proofErr w:type="spellEnd"/>
      <w:r w:rsidRPr="00D30E7E">
        <w:rPr>
          <w:rFonts w:ascii="Arial" w:hAnsi="Arial" w:cs="Arial"/>
        </w:rPr>
        <w:t xml:space="preserve"> AG, sygnał pożarowy emitowany radiowo, monitorowany. Obiekt wyposażony w nową instalację hydrantową wraz z niezależnym hydroforem pożarowym. Na zewnątrz znajdują się hydranty na sieci wodociągowej wodociągów miejskich i podziemny zbiornik wody do celów p.poż.</w:t>
      </w:r>
    </w:p>
    <w:p w14:paraId="125E930F" w14:textId="77777777" w:rsidR="00BE3FA2" w:rsidRPr="00D30E7E" w:rsidRDefault="00BE3FA2" w:rsidP="00D30E7E">
      <w:pPr>
        <w:spacing w:line="276" w:lineRule="auto"/>
        <w:rPr>
          <w:rFonts w:ascii="Arial" w:hAnsi="Arial" w:cs="Arial"/>
          <w:b/>
          <w:color w:val="00000A"/>
        </w:rPr>
      </w:pPr>
    </w:p>
    <w:p w14:paraId="513C6C22" w14:textId="77777777" w:rsidR="00BE3FA2" w:rsidRPr="00D30E7E" w:rsidRDefault="00EA3E67" w:rsidP="00D30E7E">
      <w:pPr>
        <w:spacing w:line="276" w:lineRule="auto"/>
        <w:rPr>
          <w:rFonts w:ascii="Arial" w:hAnsi="Arial" w:cs="Arial"/>
          <w:b/>
          <w:color w:val="00000A"/>
        </w:rPr>
      </w:pPr>
      <w:bookmarkStart w:id="7" w:name="_Hlk158109231"/>
      <w:r w:rsidRPr="00D30E7E">
        <w:rPr>
          <w:rFonts w:ascii="Arial" w:hAnsi="Arial" w:cs="Arial"/>
          <w:b/>
          <w:color w:val="00000A"/>
        </w:rPr>
        <w:t>II. Zakres przedmiotu zamówienia:</w:t>
      </w:r>
      <w:bookmarkEnd w:id="7"/>
    </w:p>
    <w:p w14:paraId="160D2B59" w14:textId="77777777" w:rsidR="00BE3FA2" w:rsidRPr="00D30E7E" w:rsidRDefault="00EA3E67" w:rsidP="00D30E7E">
      <w:pPr>
        <w:pStyle w:val="Default"/>
        <w:numPr>
          <w:ilvl w:val="0"/>
          <w:numId w:val="9"/>
        </w:num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Przedmiot zamówienia obejmuje:</w:t>
      </w:r>
    </w:p>
    <w:p w14:paraId="1244A464" w14:textId="77777777" w:rsidR="00BE3FA2" w:rsidRPr="00D30E7E" w:rsidRDefault="00EA3E67" w:rsidP="00D30E7E">
      <w:pPr>
        <w:pStyle w:val="Default"/>
        <w:numPr>
          <w:ilvl w:val="0"/>
          <w:numId w:val="10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 xml:space="preserve">bezpośrednią ochronę fizyczną obiektów i mienia Teatru Stanisław Ignacego Witkiewicza        w Zakopanem. Ochrona sprawowana będzie całodobowo przez siedem dni w tygodniu, przez 1 agenta ochrony znajdującego się w obiekcie, wykonującego zadania ochrony; </w:t>
      </w:r>
    </w:p>
    <w:p w14:paraId="6E634680" w14:textId="77777777" w:rsidR="00BE3FA2" w:rsidRPr="00D30E7E" w:rsidRDefault="00EA3E67" w:rsidP="00D30E7E">
      <w:pPr>
        <w:pStyle w:val="Default"/>
        <w:tabs>
          <w:tab w:val="left" w:pos="567"/>
        </w:tabs>
        <w:spacing w:line="276" w:lineRule="auto"/>
        <w:ind w:left="927"/>
        <w:jc w:val="both"/>
        <w:rPr>
          <w:rFonts w:ascii="Arial" w:hAnsi="Arial" w:cs="Arial"/>
          <w:sz w:val="20"/>
          <w:szCs w:val="20"/>
          <w:lang w:bidi="he-IL"/>
        </w:rPr>
      </w:pPr>
      <w:r w:rsidRPr="00D30E7E">
        <w:rPr>
          <w:rFonts w:ascii="Arial" w:hAnsi="Arial" w:cs="Arial"/>
          <w:sz w:val="20"/>
          <w:szCs w:val="20"/>
        </w:rPr>
        <w:t>Głównymi czynnościami agentów ochrony na ochranianym obiekcie jest zapewnienie bezpieczeństwa osób i mienia poprzez zapewnienie ochrony przed</w:t>
      </w:r>
      <w:r w:rsidRPr="00D30E7E">
        <w:rPr>
          <w:rFonts w:ascii="Arial" w:hAnsi="Arial" w:cs="Arial"/>
          <w:sz w:val="20"/>
          <w:szCs w:val="20"/>
          <w:rtl/>
          <w:lang w:bidi="he-IL"/>
        </w:rPr>
        <w:t>׃</w:t>
      </w:r>
    </w:p>
    <w:p w14:paraId="719482D9" w14:textId="77777777" w:rsidR="00BE3FA2" w:rsidRPr="00D30E7E" w:rsidRDefault="00EA3E67" w:rsidP="00D30E7E">
      <w:pPr>
        <w:pStyle w:val="Default"/>
        <w:tabs>
          <w:tab w:val="left" w:pos="567"/>
        </w:tabs>
        <w:spacing w:line="276" w:lineRule="auto"/>
        <w:ind w:left="927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a) Zamachami przestępczymi tj.</w:t>
      </w:r>
      <w:r w:rsidRPr="00D30E7E">
        <w:rPr>
          <w:rFonts w:ascii="Arial" w:hAnsi="Arial" w:cs="Arial"/>
          <w:sz w:val="20"/>
          <w:szCs w:val="20"/>
          <w:rtl/>
          <w:lang w:bidi="he-IL"/>
        </w:rPr>
        <w:t>׃</w:t>
      </w:r>
      <w:r w:rsidRPr="00D30E7E">
        <w:rPr>
          <w:rFonts w:ascii="Arial" w:hAnsi="Arial" w:cs="Arial"/>
          <w:sz w:val="20"/>
          <w:szCs w:val="20"/>
          <w:lang w:bidi="he-IL"/>
        </w:rPr>
        <w:t xml:space="preserve"> </w:t>
      </w:r>
      <w:r w:rsidRPr="00D30E7E">
        <w:rPr>
          <w:rFonts w:ascii="Arial" w:hAnsi="Arial" w:cs="Arial"/>
          <w:sz w:val="20"/>
          <w:szCs w:val="20"/>
        </w:rPr>
        <w:t>kradzieżą, rabunkiem, zniszczeniem i uszkodzeniem.</w:t>
      </w:r>
    </w:p>
    <w:p w14:paraId="696CC3D4" w14:textId="77777777" w:rsidR="00BE3FA2" w:rsidRPr="00D30E7E" w:rsidRDefault="00EA3E67" w:rsidP="00D30E7E">
      <w:pPr>
        <w:pStyle w:val="Default"/>
        <w:tabs>
          <w:tab w:val="left" w:pos="567"/>
        </w:tabs>
        <w:spacing w:line="276" w:lineRule="auto"/>
        <w:ind w:left="927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b)  Szkodami wynikłymi z awarii technicznych lub zakłóceń porządku publicznego                 w obiekcie.</w:t>
      </w:r>
    </w:p>
    <w:p w14:paraId="0CA185BE" w14:textId="77777777" w:rsidR="00BE3FA2" w:rsidRPr="00D30E7E" w:rsidRDefault="00EA3E67" w:rsidP="00D30E7E">
      <w:pPr>
        <w:pStyle w:val="Default"/>
        <w:numPr>
          <w:ilvl w:val="0"/>
          <w:numId w:val="10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 xml:space="preserve">stały dozór sygnałów gromadzonych, przesyłanych i przetwarzanych w elektronicznych urządzeniach alarmowych oraz ochrona doraźna  przez zmotoryzowane grupy interwencyjne  Wykonawcy. Wykonawca </w:t>
      </w:r>
      <w:r w:rsidRPr="00D30E7E">
        <w:rPr>
          <w:rFonts w:ascii="Arial" w:hAnsi="Arial" w:cs="Arial"/>
          <w:color w:val="222222"/>
          <w:sz w:val="20"/>
          <w:szCs w:val="20"/>
        </w:rPr>
        <w:t>wyposaży i zamontuje na terenie Teatru system monitorujący w czasie rzeczywistym prawidłową realizację zadań i przebieg ochrony oraz będzie dokumentował czas i miejsce wykonywanych czynności, oraz zapewni pełny obraz przebiegu ochrony i obsługi obiektu, posiadający funkcję:</w:t>
      </w:r>
    </w:p>
    <w:p w14:paraId="2B9488D1" w14:textId="77777777" w:rsidR="00BE3FA2" w:rsidRPr="00D30E7E" w:rsidRDefault="00EA3E67" w:rsidP="00D30E7E">
      <w:pPr>
        <w:pStyle w:val="Default"/>
        <w:numPr>
          <w:ilvl w:val="0"/>
          <w:numId w:val="11"/>
        </w:num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color w:val="222222"/>
          <w:sz w:val="20"/>
          <w:szCs w:val="20"/>
        </w:rPr>
        <w:t xml:space="preserve">odczytu obchodów z wykorzystaniem transponderów </w:t>
      </w:r>
      <w:proofErr w:type="spellStart"/>
      <w:r w:rsidRPr="00D30E7E">
        <w:rPr>
          <w:rFonts w:ascii="Arial" w:hAnsi="Arial" w:cs="Arial"/>
          <w:color w:val="222222"/>
          <w:sz w:val="20"/>
          <w:szCs w:val="20"/>
        </w:rPr>
        <w:t>RFiD</w:t>
      </w:r>
      <w:proofErr w:type="spellEnd"/>
      <w:r w:rsidRPr="00D30E7E">
        <w:rPr>
          <w:rFonts w:ascii="Arial" w:hAnsi="Arial" w:cs="Arial"/>
          <w:color w:val="222222"/>
          <w:sz w:val="20"/>
          <w:szCs w:val="20"/>
        </w:rPr>
        <w:t xml:space="preserve"> rozmieszczonych na terenie chronionego obiektu,</w:t>
      </w:r>
    </w:p>
    <w:p w14:paraId="7C5175A4" w14:textId="77777777" w:rsidR="00BE3FA2" w:rsidRPr="00D30E7E" w:rsidRDefault="00EA3E67" w:rsidP="00D30E7E">
      <w:pPr>
        <w:pStyle w:val="Default"/>
        <w:numPr>
          <w:ilvl w:val="0"/>
          <w:numId w:val="11"/>
        </w:num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color w:val="222222"/>
          <w:sz w:val="20"/>
          <w:szCs w:val="20"/>
        </w:rPr>
        <w:t>alarmowego wezwania wsparcia patrolu interwencyjnego,</w:t>
      </w:r>
    </w:p>
    <w:p w14:paraId="5C1B0BDD" w14:textId="77777777" w:rsidR="00BE3FA2" w:rsidRPr="00D30E7E" w:rsidRDefault="00EA3E67" w:rsidP="00D30E7E">
      <w:pPr>
        <w:pStyle w:val="Default"/>
        <w:numPr>
          <w:ilvl w:val="0"/>
          <w:numId w:val="11"/>
        </w:num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color w:val="222222"/>
          <w:sz w:val="20"/>
          <w:szCs w:val="20"/>
        </w:rPr>
        <w:t>możliwości kontaktu telefonicznego z Centrum Monitorowania.</w:t>
      </w:r>
    </w:p>
    <w:p w14:paraId="14A2FDB9" w14:textId="77777777" w:rsidR="00BE3FA2" w:rsidRPr="00D30E7E" w:rsidRDefault="00EA3E67" w:rsidP="00D30E7E">
      <w:pPr>
        <w:pStyle w:val="Default"/>
        <w:tabs>
          <w:tab w:val="left" w:pos="1276"/>
        </w:tabs>
        <w:spacing w:line="276" w:lineRule="auto"/>
        <w:ind w:left="916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color w:val="222222"/>
          <w:sz w:val="20"/>
          <w:szCs w:val="20"/>
        </w:rPr>
        <w:lastRenderedPageBreak/>
        <w:t>Wykonawca zapewni Zamawiającemu możliwość podglądu Online do monitorowanych sygnałów z systemu monitorującego zainstalowanego na terenie Teatru.</w:t>
      </w:r>
    </w:p>
    <w:p w14:paraId="4BEC4CEA" w14:textId="77777777" w:rsidR="00BE3FA2" w:rsidRPr="00D30E7E" w:rsidRDefault="00EA3E67" w:rsidP="00D30E7E">
      <w:pPr>
        <w:pStyle w:val="Default"/>
        <w:numPr>
          <w:ilvl w:val="0"/>
          <w:numId w:val="10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Wykonawca umożliwi Zamawiającemu poprzez stronę internetową podgląd do informacji          i sygnałów przesłanych przez odpowiedni system.</w:t>
      </w:r>
    </w:p>
    <w:p w14:paraId="434F9B61" w14:textId="77777777" w:rsidR="00BE3FA2" w:rsidRPr="00D30E7E" w:rsidRDefault="00EA3E67" w:rsidP="00D30E7E">
      <w:pPr>
        <w:pStyle w:val="Default"/>
        <w:numPr>
          <w:ilvl w:val="0"/>
          <w:numId w:val="10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Zamawiający będzie korzystał z usługi monitorowania systemu alarmowego podłączonego do użyczonego przez Wykonawcę zestawu monitorującego stanowiącego jego własność.</w:t>
      </w:r>
    </w:p>
    <w:p w14:paraId="6008A111" w14:textId="77777777" w:rsidR="00BE3FA2" w:rsidRPr="00D30E7E" w:rsidRDefault="00EA3E67" w:rsidP="00D30E7E">
      <w:pPr>
        <w:pStyle w:val="Default"/>
        <w:numPr>
          <w:ilvl w:val="0"/>
          <w:numId w:val="10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Wykonawca zamontuje obchodowe czytniki, w celu umożliwienia Zamawiającemu kontroli on-line wykonywania obchodów obiektu.</w:t>
      </w:r>
    </w:p>
    <w:p w14:paraId="4617F84B" w14:textId="77777777" w:rsidR="00BE3FA2" w:rsidRPr="003135E2" w:rsidRDefault="00EA3E67" w:rsidP="00D30E7E">
      <w:pPr>
        <w:pStyle w:val="Default"/>
        <w:numPr>
          <w:ilvl w:val="0"/>
          <w:numId w:val="9"/>
        </w:numPr>
        <w:spacing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>Całodobowy monitoring</w:t>
      </w:r>
      <w:r w:rsidRPr="003135E2">
        <w:rPr>
          <w:rFonts w:ascii="Arial" w:hAnsi="Arial" w:cs="Arial"/>
          <w:bCs/>
          <w:sz w:val="20"/>
          <w:szCs w:val="20"/>
        </w:rPr>
        <w:t xml:space="preserve"> systemów sygnalizacji włamania i napadu przy udziale grup interwencyjnych w szczególności polega na: </w:t>
      </w:r>
    </w:p>
    <w:p w14:paraId="209D3D66" w14:textId="77777777" w:rsidR="00BE3FA2" w:rsidRPr="003135E2" w:rsidRDefault="00EA3E67" w:rsidP="00D30E7E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>monitorowaniu przez stację monitorowania wykonawcy sygnałów przychodzących                        z lokalnych systemów alarmowych zamawiającego,</w:t>
      </w:r>
    </w:p>
    <w:p w14:paraId="4B4937F6" w14:textId="77777777" w:rsidR="00BE3FA2" w:rsidRPr="003135E2" w:rsidRDefault="00EA3E67" w:rsidP="00D30E7E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 xml:space="preserve">reagowaniu na każdy odebrany sygnał alarmowy, całodobowo, nieprzerwanie - również       w dni świąteczne i wolne od pracy, niezależnie od przyczyn alarmu, </w:t>
      </w:r>
    </w:p>
    <w:p w14:paraId="52F4C443" w14:textId="77777777" w:rsidR="00BE3FA2" w:rsidRPr="003135E2" w:rsidRDefault="00EA3E67" w:rsidP="00D30E7E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>w przypadku wzbudzenia alarmu i potwierdzenia jego „prawdziwości” – wysłaniu do zagrożonego obiektu grupy interwencyjnej,</w:t>
      </w:r>
      <w:r w:rsidRPr="003135E2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3135E2">
        <w:rPr>
          <w:rFonts w:ascii="Arial" w:hAnsi="Arial" w:cs="Arial"/>
          <w:bCs/>
          <w:sz w:val="20"/>
          <w:szCs w:val="20"/>
        </w:rPr>
        <w:t>czas przybycia grupy interwencyjnej</w:t>
      </w:r>
      <w:r w:rsidRPr="003135E2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3135E2">
        <w:rPr>
          <w:rFonts w:ascii="Arial" w:hAnsi="Arial" w:cs="Arial"/>
          <w:bCs/>
          <w:sz w:val="20"/>
          <w:szCs w:val="20"/>
        </w:rPr>
        <w:t>nie może być dłuższy niż 10 minut.</w:t>
      </w:r>
    </w:p>
    <w:p w14:paraId="131A2DC3" w14:textId="77777777" w:rsidR="00BE3FA2" w:rsidRPr="003135E2" w:rsidRDefault="00EA3E67" w:rsidP="00D30E7E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>każdorazowym niezwłocznym powiadamianiu uprawnionego pracownika zamawiającego         o zaistniałym zdarzeniu oraz w razie konieczności Policji, Straży Pożarnej i/lub innych służb,</w:t>
      </w:r>
    </w:p>
    <w:p w14:paraId="6E5A4922" w14:textId="77777777" w:rsidR="00BE3FA2" w:rsidRPr="003135E2" w:rsidRDefault="00EA3E67" w:rsidP="00D30E7E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>rejestrowaniu sygnałów, przyjętych z lokalnego systemu alarmowego i ich przechowywaniu przez okres 30 dni oraz niezwłocznym udostępnianiu rejestru na każde żądanie zamawiającego.</w:t>
      </w:r>
    </w:p>
    <w:p w14:paraId="18B49F81" w14:textId="77777777" w:rsidR="00BE3FA2" w:rsidRPr="003135E2" w:rsidRDefault="00EA3E67" w:rsidP="00D30E7E">
      <w:pPr>
        <w:pStyle w:val="Default"/>
        <w:numPr>
          <w:ilvl w:val="0"/>
          <w:numId w:val="9"/>
        </w:numPr>
        <w:spacing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 xml:space="preserve">Agenci ochrony pełniący obowiązki w Obiekcie: </w:t>
      </w:r>
    </w:p>
    <w:p w14:paraId="6457DEF8" w14:textId="77777777" w:rsidR="00BE3FA2" w:rsidRPr="00D30E7E" w:rsidRDefault="00EA3E67" w:rsidP="00D30E7E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wzywają grupę interwencyjną w wypadkach zagrożeń;</w:t>
      </w:r>
    </w:p>
    <w:p w14:paraId="1A11B866" w14:textId="77777777" w:rsidR="00BE3FA2" w:rsidRPr="00D30E7E" w:rsidRDefault="00EA3E67" w:rsidP="00D30E7E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>w wypadku napadu lub pożaru albo innych zagrożeń dla chronionego życia i mienia - powiadamiają odpowiednie służby i wyznaczonych pracowników zamawiającego;</w:t>
      </w:r>
    </w:p>
    <w:p w14:paraId="34DBCE8A" w14:textId="77777777" w:rsidR="00BE3FA2" w:rsidRPr="00D30E7E" w:rsidRDefault="00EA3E67" w:rsidP="00D30E7E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 xml:space="preserve">powiadamiają wyznaczonych pracowników zamawiającego oraz odpowiednich służb                  o zauważonych awariach instalacji wodociągowej, c.o., kanalizacyjnej, elektrycznej, itp.; </w:t>
      </w:r>
    </w:p>
    <w:p w14:paraId="6F8F416C" w14:textId="77777777" w:rsidR="00BE3FA2" w:rsidRPr="00D30E7E" w:rsidRDefault="00EA3E67" w:rsidP="00D30E7E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30E7E">
        <w:rPr>
          <w:rFonts w:ascii="Arial" w:hAnsi="Arial" w:cs="Arial"/>
          <w:sz w:val="20"/>
          <w:szCs w:val="20"/>
        </w:rPr>
        <w:t xml:space="preserve">zachowują w tajemnicy wszystkie informacje, które mają wpływ na stan bezpieczeństwa           w czasie obowiązywania umowy. </w:t>
      </w:r>
    </w:p>
    <w:p w14:paraId="65CDBC66" w14:textId="77777777" w:rsidR="00BE3FA2" w:rsidRPr="003135E2" w:rsidRDefault="00EA3E67" w:rsidP="00D30E7E">
      <w:pPr>
        <w:pStyle w:val="Default"/>
        <w:numPr>
          <w:ilvl w:val="0"/>
          <w:numId w:val="9"/>
        </w:numPr>
        <w:spacing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3135E2">
        <w:rPr>
          <w:rFonts w:ascii="Arial" w:hAnsi="Arial" w:cs="Arial"/>
          <w:bCs/>
          <w:sz w:val="20"/>
          <w:szCs w:val="20"/>
        </w:rPr>
        <w:t>Czynności agenta ochrony na posterunku będą w szczególności realizowane poprzez:</w:t>
      </w:r>
      <w:r w:rsidRPr="003135E2">
        <w:rPr>
          <w:rFonts w:ascii="Arial" w:hAnsi="Arial" w:cs="Arial"/>
          <w:bCs/>
          <w:sz w:val="20"/>
          <w:szCs w:val="20"/>
        </w:rPr>
        <w:t xml:space="preserve"> </w:t>
      </w:r>
    </w:p>
    <w:p w14:paraId="20C1921D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Bieżącą obserwację Obiektu poprzez System telewizji dozorowej;</w:t>
      </w:r>
    </w:p>
    <w:p w14:paraId="3D0F1C15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Ciągły nadzór nad systemem PPOŻ; </w:t>
      </w:r>
    </w:p>
    <w:p w14:paraId="07B5184A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Obsługa systemu alarmowego na małej scenie;</w:t>
      </w:r>
    </w:p>
    <w:p w14:paraId="49718D5F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Prowadzenie nadzoru nad ruchem osobowym, sprawdzanie uprawnień do przebywania na terenie obiektu; </w:t>
      </w:r>
    </w:p>
    <w:p w14:paraId="24496216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Prowadzenie ewidencji wydanych kluczy na podstawie imiennego wykazu osób upoważnionych do pobrania oraz właściwe zabezpieczenie powierzonych kluczy przed kradzieżą, zgubieniem lub kopiowaniem;</w:t>
      </w:r>
    </w:p>
    <w:p w14:paraId="2E44A109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Interweniowanie wobec osób zakłócających porządek publiczny lub regulamin teatry Witkacy, stosując dostępne środki i uprawnienia; </w:t>
      </w:r>
    </w:p>
    <w:p w14:paraId="19E2B535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Zapobieganie czynom dewastacji mienia na obiekcie stosując dostępne środki i uprawnienia;</w:t>
      </w:r>
    </w:p>
    <w:p w14:paraId="294E6B0D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Wspomaganie w sytuacjach kryzysowych pracowników teatru; </w:t>
      </w:r>
    </w:p>
    <w:p w14:paraId="406D9F6C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Informowanie osób upoważnionych o wszelkich zauważonych awariach i usterkach mających wpływ na funkcjonowanie obiektu; </w:t>
      </w:r>
    </w:p>
    <w:p w14:paraId="4889D9EF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Obchody chronionego obiektu; </w:t>
      </w:r>
    </w:p>
    <w:p w14:paraId="6B7A8EA6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Sprawdzanie korytarzy i pomieszczeń ogólnodostępnych pod kątem pozostawienia przedmiotów budzących podejrzenie spowodowania wybuchu lub wywołania pożaru albo innej awarii,</w:t>
      </w:r>
    </w:p>
    <w:p w14:paraId="57BF5490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sprawdzanie prawidłowości zamknięć i zabezpieczeń budynków, </w:t>
      </w:r>
    </w:p>
    <w:p w14:paraId="621C05A2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włączanie i wyłączanie oświetlenia zewnętrznego,</w:t>
      </w:r>
    </w:p>
    <w:p w14:paraId="6810F237" w14:textId="77777777" w:rsidR="00BE3FA2" w:rsidRPr="00D30E7E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Sporządzanie notatek służbowych ze zdarzeń na obiekcie, </w:t>
      </w:r>
    </w:p>
    <w:p w14:paraId="6D290411" w14:textId="77777777" w:rsidR="00BE3FA2" w:rsidRDefault="00EA3E67" w:rsidP="00D30E7E">
      <w:pPr>
        <w:pStyle w:val="Akapitzlist"/>
        <w:numPr>
          <w:ilvl w:val="1"/>
          <w:numId w:val="2"/>
        </w:numPr>
        <w:spacing w:line="276" w:lineRule="auto"/>
        <w:ind w:left="851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Inne zadania wynikające z Umowy i zlecone przez Zamawiającego.</w:t>
      </w:r>
    </w:p>
    <w:p w14:paraId="640DB1A2" w14:textId="77777777" w:rsidR="003135E2" w:rsidRPr="00D30E7E" w:rsidRDefault="003135E2" w:rsidP="003135E2">
      <w:pPr>
        <w:pStyle w:val="Akapitzlist"/>
        <w:spacing w:line="276" w:lineRule="auto"/>
        <w:ind w:left="851"/>
        <w:jc w:val="both"/>
        <w:rPr>
          <w:rFonts w:ascii="Arial" w:hAnsi="Arial" w:cs="Arial"/>
        </w:rPr>
      </w:pPr>
    </w:p>
    <w:p w14:paraId="598DE314" w14:textId="77777777" w:rsidR="00BE3FA2" w:rsidRPr="003135E2" w:rsidRDefault="00EA3E67" w:rsidP="00D30E7E">
      <w:pPr>
        <w:pStyle w:val="Akapitzlist"/>
        <w:numPr>
          <w:ilvl w:val="0"/>
          <w:numId w:val="9"/>
        </w:numPr>
        <w:spacing w:line="276" w:lineRule="auto"/>
        <w:ind w:left="567"/>
        <w:rPr>
          <w:rFonts w:ascii="Arial" w:hAnsi="Arial" w:cs="Arial"/>
          <w:bCs/>
          <w:color w:val="00000A"/>
        </w:rPr>
      </w:pPr>
      <w:r w:rsidRPr="003135E2">
        <w:rPr>
          <w:rFonts w:ascii="Arial" w:hAnsi="Arial" w:cs="Arial"/>
          <w:bCs/>
          <w:color w:val="00000A"/>
        </w:rPr>
        <w:lastRenderedPageBreak/>
        <w:t>Wykonawca zobowiązany jest:</w:t>
      </w:r>
    </w:p>
    <w:p w14:paraId="334D6D7A" w14:textId="77777777" w:rsidR="00BE3FA2" w:rsidRPr="00D30E7E" w:rsidRDefault="00EA3E67" w:rsidP="00D30E7E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D30E7E">
        <w:rPr>
          <w:rFonts w:ascii="Arial" w:hAnsi="Arial" w:cs="Arial"/>
          <w:color w:val="00000A"/>
        </w:rPr>
        <w:t>wyposażyć agentów ochrony w:</w:t>
      </w:r>
    </w:p>
    <w:p w14:paraId="3C6DBAC9" w14:textId="77777777" w:rsidR="00BE3FA2" w:rsidRPr="00D30E7E" w:rsidRDefault="00EA3E67" w:rsidP="00D30E7E">
      <w:pPr>
        <w:pStyle w:val="Akapitzlist"/>
        <w:numPr>
          <w:ilvl w:val="4"/>
          <w:numId w:val="4"/>
        </w:numPr>
        <w:spacing w:line="276" w:lineRule="auto"/>
        <w:ind w:left="993"/>
        <w:rPr>
          <w:rFonts w:ascii="Arial" w:hAnsi="Arial" w:cs="Arial"/>
        </w:rPr>
      </w:pPr>
      <w:r w:rsidRPr="00D30E7E">
        <w:rPr>
          <w:rFonts w:ascii="Arial" w:hAnsi="Arial" w:cs="Arial"/>
        </w:rPr>
        <w:t>2 przyciski antynapadowe (alarmowe), których użycie w sytuacji zagrożenia powoduje przesłanie sygnału alarmowego do Centrum Alarmowego i wezwanie grupy interwencyjnej. Miejsce montażu przycisków zostanie wskazane na etapie umowy</w:t>
      </w:r>
      <w:r w:rsidRPr="00D30E7E">
        <w:rPr>
          <w:rFonts w:ascii="Arial" w:hAnsi="Arial" w:cs="Arial"/>
          <w:color w:val="00000A"/>
        </w:rPr>
        <w:t xml:space="preserve">, </w:t>
      </w:r>
    </w:p>
    <w:p w14:paraId="58A38636" w14:textId="77777777" w:rsidR="00BE3FA2" w:rsidRPr="00D30E7E" w:rsidRDefault="00EA3E67" w:rsidP="00D30E7E">
      <w:pPr>
        <w:pStyle w:val="Akapitzlist"/>
        <w:numPr>
          <w:ilvl w:val="4"/>
          <w:numId w:val="4"/>
        </w:numPr>
        <w:spacing w:line="276" w:lineRule="auto"/>
        <w:ind w:left="993"/>
        <w:rPr>
          <w:rFonts w:ascii="Arial" w:hAnsi="Arial" w:cs="Arial"/>
        </w:rPr>
      </w:pPr>
      <w:r w:rsidRPr="00D30E7E">
        <w:rPr>
          <w:rFonts w:ascii="Arial" w:hAnsi="Arial" w:cs="Arial"/>
        </w:rPr>
        <w:t>odpowiedni system dokumentujący dokonywane obchody chronionego Obiektu,</w:t>
      </w:r>
      <w:r w:rsidRPr="00D30E7E">
        <w:rPr>
          <w:rFonts w:ascii="Arial" w:hAnsi="Arial" w:cs="Arial"/>
          <w:color w:val="00000A"/>
        </w:rPr>
        <w:t xml:space="preserve"> </w:t>
      </w:r>
    </w:p>
    <w:p w14:paraId="1460B39D" w14:textId="77777777" w:rsidR="00BE3FA2" w:rsidRPr="00D30E7E" w:rsidRDefault="00EA3E67" w:rsidP="00D30E7E">
      <w:pPr>
        <w:pStyle w:val="Akapitzlist"/>
        <w:numPr>
          <w:ilvl w:val="4"/>
          <w:numId w:val="4"/>
        </w:numPr>
        <w:spacing w:line="276" w:lineRule="auto"/>
        <w:ind w:left="993"/>
        <w:rPr>
          <w:rFonts w:ascii="Arial" w:hAnsi="Arial" w:cs="Arial"/>
        </w:rPr>
      </w:pPr>
      <w:r w:rsidRPr="00D30E7E">
        <w:rPr>
          <w:rFonts w:ascii="Arial" w:hAnsi="Arial" w:cs="Arial"/>
        </w:rPr>
        <w:t>jednolite ubrania służbowe i legitymacje ze zdjęciem.</w:t>
      </w:r>
    </w:p>
    <w:p w14:paraId="5CD75A63" w14:textId="77777777" w:rsidR="00BE3FA2" w:rsidRPr="00D30E7E" w:rsidRDefault="00EA3E67" w:rsidP="00D30E7E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D30E7E">
        <w:rPr>
          <w:rFonts w:ascii="Arial" w:hAnsi="Arial" w:cs="Arial"/>
          <w:color w:val="00000A"/>
        </w:rPr>
        <w:t>wyposażyć punkt dozoru w:</w:t>
      </w:r>
    </w:p>
    <w:p w14:paraId="4CB36553" w14:textId="77777777" w:rsidR="00BE3FA2" w:rsidRPr="00D30E7E" w:rsidRDefault="00EA3E67" w:rsidP="00D30E7E">
      <w:pPr>
        <w:pStyle w:val="Akapitzlist"/>
        <w:numPr>
          <w:ilvl w:val="0"/>
          <w:numId w:val="15"/>
        </w:numPr>
        <w:spacing w:line="276" w:lineRule="auto"/>
        <w:ind w:left="993"/>
        <w:rPr>
          <w:rFonts w:ascii="Arial" w:hAnsi="Arial" w:cs="Arial"/>
          <w:color w:val="00000A"/>
        </w:rPr>
      </w:pPr>
      <w:r w:rsidRPr="00D30E7E">
        <w:rPr>
          <w:rFonts w:ascii="Arial" w:hAnsi="Arial" w:cs="Arial"/>
          <w:color w:val="00000A"/>
        </w:rPr>
        <w:t>książkę dyżurów;</w:t>
      </w:r>
    </w:p>
    <w:p w14:paraId="1943076F" w14:textId="77777777" w:rsidR="00BE3FA2" w:rsidRPr="00D30E7E" w:rsidRDefault="00EA3E67" w:rsidP="00D30E7E">
      <w:pPr>
        <w:pStyle w:val="Akapitzlist"/>
        <w:numPr>
          <w:ilvl w:val="0"/>
          <w:numId w:val="15"/>
        </w:numPr>
        <w:spacing w:line="276" w:lineRule="auto"/>
        <w:ind w:left="993"/>
        <w:rPr>
          <w:rFonts w:ascii="Arial" w:hAnsi="Arial" w:cs="Arial"/>
          <w:color w:val="00000A"/>
        </w:rPr>
      </w:pPr>
      <w:r w:rsidRPr="00D30E7E">
        <w:rPr>
          <w:rFonts w:ascii="Arial" w:hAnsi="Arial" w:cs="Arial"/>
          <w:color w:val="00000A"/>
        </w:rPr>
        <w:t>instrukcję współpracy z policją, strażą przeciwpożarową, strażą miejską i innymi służbami mundurowymi;</w:t>
      </w:r>
    </w:p>
    <w:p w14:paraId="3B80DE7A" w14:textId="77777777" w:rsidR="00BE3FA2" w:rsidRPr="00D30E7E" w:rsidRDefault="00EA3E67" w:rsidP="00D30E7E">
      <w:pPr>
        <w:pStyle w:val="Akapitzlist"/>
        <w:numPr>
          <w:ilvl w:val="0"/>
          <w:numId w:val="15"/>
        </w:numPr>
        <w:spacing w:line="276" w:lineRule="auto"/>
        <w:ind w:left="993"/>
        <w:rPr>
          <w:rFonts w:ascii="Arial" w:hAnsi="Arial" w:cs="Arial"/>
          <w:color w:val="00000A"/>
        </w:rPr>
      </w:pPr>
      <w:r w:rsidRPr="00D30E7E">
        <w:rPr>
          <w:rFonts w:ascii="Arial" w:hAnsi="Arial" w:cs="Arial"/>
          <w:color w:val="00000A"/>
        </w:rPr>
        <w:t>instrukcję postępowania pracowników ochrony w przypadku napadu, włamania, pożaru, powodzi, awarii itp.</w:t>
      </w:r>
    </w:p>
    <w:p w14:paraId="59E3CE27" w14:textId="77777777" w:rsidR="00BE3FA2" w:rsidRPr="00D30E7E" w:rsidRDefault="00EA3E67" w:rsidP="00D30E7E">
      <w:pPr>
        <w:pStyle w:val="Akapitzlist"/>
        <w:numPr>
          <w:ilvl w:val="0"/>
          <w:numId w:val="15"/>
        </w:numPr>
        <w:spacing w:line="276" w:lineRule="auto"/>
        <w:ind w:left="993"/>
        <w:rPr>
          <w:rFonts w:ascii="Arial" w:hAnsi="Arial" w:cs="Arial"/>
          <w:color w:val="00000A"/>
        </w:rPr>
      </w:pPr>
      <w:r w:rsidRPr="00D30E7E">
        <w:rPr>
          <w:rFonts w:ascii="Arial" w:hAnsi="Arial" w:cs="Arial"/>
          <w:color w:val="00000A"/>
        </w:rPr>
        <w:t>harmonogram dyżurów.</w:t>
      </w:r>
      <w:bookmarkEnd w:id="0"/>
      <w:bookmarkEnd w:id="1"/>
      <w:bookmarkEnd w:id="2"/>
      <w:bookmarkEnd w:id="3"/>
    </w:p>
    <w:p w14:paraId="13689439" w14:textId="77777777" w:rsidR="00BE3FA2" w:rsidRPr="003135E2" w:rsidRDefault="00EA3E67" w:rsidP="00D30E7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3135E2">
        <w:rPr>
          <w:rFonts w:ascii="Arial" w:hAnsi="Arial" w:cs="Arial"/>
        </w:rPr>
        <w:t>Zamawiający wymaga, żeby pracownicy ochrony:</w:t>
      </w:r>
    </w:p>
    <w:p w14:paraId="2E0B1152" w14:textId="77777777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Byli pracownikami Wykonawcy pracującymi na umowę o pracę. W sytuacjach wyjątkowych typu choroba lub inne zdarzenie losowe – Zamawiający dopuści oddelegowanie do realizacji przedmiotu zamówienia pracownika Wykonawcy zatrudnionego na podstawie umowy cywilnoprawnej (np. zlecenia) na czas nie dłuższy niż 1 tydzień ;</w:t>
      </w:r>
    </w:p>
    <w:p w14:paraId="79A43C9E" w14:textId="6F7F6EB3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 xml:space="preserve">Posiadali potwierdzenie, że koordynator i grupa interwencyjna są kwalifikowanymi pracownikami ochrony lub kwalifikowanymi pracownikami zabezpieczenia technicznego </w:t>
      </w:r>
      <w:r w:rsidR="003135E2">
        <w:rPr>
          <w:rFonts w:ascii="Arial" w:hAnsi="Arial" w:cs="Arial"/>
        </w:rPr>
        <w:t xml:space="preserve">       </w:t>
      </w:r>
      <w:r w:rsidRPr="00D30E7E">
        <w:rPr>
          <w:rFonts w:ascii="Arial" w:hAnsi="Arial" w:cs="Arial"/>
        </w:rPr>
        <w:t>w rozumieniu ustawy</w:t>
      </w:r>
      <w:r w:rsidRPr="00D30E7E">
        <w:rPr>
          <w:rFonts w:ascii="Arial" w:hAnsi="Arial" w:cs="Arial"/>
        </w:rPr>
        <w:t xml:space="preserve"> o ochronie osób i mieni</w:t>
      </w:r>
      <w:r w:rsidRPr="00D30E7E">
        <w:rPr>
          <w:rFonts w:ascii="Arial" w:hAnsi="Arial" w:cs="Arial"/>
        </w:rPr>
        <w:t>;</w:t>
      </w:r>
    </w:p>
    <w:p w14:paraId="2CB684B1" w14:textId="77777777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Nie figurowali w Krajowym Rejestrze Karnym lub nie toczy się wobec nich żadne postępowanie przygotowawcze, karne czy karnoskarbowe – Wykonawca będzie zobowiązany do przedstawienia stosowanych zaświadczeń wraz z lista pracowników najpóźniej w dniu rozpoczęcia usługi;</w:t>
      </w:r>
    </w:p>
    <w:p w14:paraId="710D478D" w14:textId="77777777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Nie posiadali orzeczonego stopnia niepełnosprawności lub posiadali  jak najniższy stopień niepełnosprawności, który nie ma wpływu na zakres koniecznych do wykonania czynności        w ramach realizacji przedmiotu zamówienia;</w:t>
      </w:r>
    </w:p>
    <w:p w14:paraId="257ED07B" w14:textId="77777777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Winni być wyposażeni w dopuszczalne prawem oraz zgodne z pozwoleniami środki przymusu bezpośredniego, środki łączności umożliwiające stały i niezakłócony kontakt pomiędzy pracownikami a odpowiednimi służbami i kierownictwem Zamawiającego  tj. posiadali służbowe telefony komórkowe lub udostępnili prywatne numery telefonów w celu skonfigurowania central wysyłających  powiadomienia, które sygnały będą odbierały;</w:t>
      </w:r>
    </w:p>
    <w:p w14:paraId="0D10B3A9" w14:textId="77777777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Winni być wyposażeni w umundurowanie i identyfikatory, które ułatwi klientom rozeznanie, że mają do czynienia  z pracownikami ochrony;</w:t>
      </w:r>
    </w:p>
    <w:p w14:paraId="54C91DFB" w14:textId="77777777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posiadali system monitorujący rzeczywistą pracę pracowników ochrony pełniących służbę przy realizacji przedmiotu zamówienia, tj. taki, który będzie pomocny w weryfikacji zgodności ilości przepracowanych godzin przez poszczególnych pracowników w poszczególnych obiektach, zarówno godzin ustalonych jak i godzin wykonanych po ustalonych godzinach pracy;</w:t>
      </w:r>
    </w:p>
    <w:p w14:paraId="428FF9E1" w14:textId="77777777" w:rsidR="00BE3FA2" w:rsidRPr="00D30E7E" w:rsidRDefault="00EA3E67" w:rsidP="00D30E7E">
      <w:pPr>
        <w:numPr>
          <w:ilvl w:val="0"/>
          <w:numId w:val="3"/>
        </w:numPr>
        <w:spacing w:line="276" w:lineRule="auto"/>
        <w:ind w:left="851" w:hanging="357"/>
        <w:jc w:val="both"/>
        <w:rPr>
          <w:rFonts w:ascii="Arial" w:hAnsi="Arial" w:cs="Arial"/>
        </w:rPr>
      </w:pPr>
      <w:r w:rsidRPr="00D30E7E">
        <w:rPr>
          <w:rFonts w:ascii="Arial" w:hAnsi="Arial" w:cs="Arial"/>
        </w:rPr>
        <w:t>byli przeszkoleni w zakresie przepisów BHP i PPOŻ, z udzielania pierwszej pomocy oraz korzystania z defibrylatora, posiadali aktualne badania lekarskie oraz doświadczenie                     i uprawnienia niezbędne do wykonywania zamówienia. Wykonawca będzie zobowiązany przedstawić stosowne dokumenty potwierdzające spełnienie wymagań na każde wezwanie Zamawiającego;</w:t>
      </w:r>
    </w:p>
    <w:p w14:paraId="28720275" w14:textId="77777777" w:rsidR="00BE3FA2" w:rsidRPr="00D30E7E" w:rsidRDefault="00BE3FA2" w:rsidP="00D30E7E">
      <w:pPr>
        <w:spacing w:line="276" w:lineRule="auto"/>
        <w:jc w:val="both"/>
        <w:rPr>
          <w:rFonts w:ascii="Arial" w:hAnsi="Arial" w:cs="Arial"/>
        </w:rPr>
      </w:pPr>
    </w:p>
    <w:p w14:paraId="38D5148D" w14:textId="77777777" w:rsidR="00BE3FA2" w:rsidRPr="00D30E7E" w:rsidRDefault="00BE3FA2" w:rsidP="00D30E7E">
      <w:pPr>
        <w:spacing w:line="276" w:lineRule="auto"/>
        <w:rPr>
          <w:rFonts w:ascii="Arial" w:hAnsi="Arial" w:cs="Arial"/>
          <w:color w:val="00000A"/>
          <w:sz w:val="18"/>
          <w:szCs w:val="18"/>
        </w:rPr>
      </w:pPr>
    </w:p>
    <w:p w14:paraId="61823B17" w14:textId="77777777" w:rsidR="00BE3FA2" w:rsidRPr="00D30E7E" w:rsidRDefault="00BE3FA2" w:rsidP="00D30E7E">
      <w:pPr>
        <w:spacing w:line="276" w:lineRule="auto"/>
        <w:rPr>
          <w:rFonts w:ascii="Arial" w:hAnsi="Arial" w:cs="Arial"/>
          <w:color w:val="00000A"/>
          <w:sz w:val="18"/>
          <w:szCs w:val="18"/>
        </w:rPr>
      </w:pPr>
    </w:p>
    <w:p w14:paraId="5C21C156" w14:textId="77777777" w:rsidR="00BE3FA2" w:rsidRPr="00D30E7E" w:rsidRDefault="00BE3FA2" w:rsidP="00D30E7E">
      <w:pPr>
        <w:spacing w:line="276" w:lineRule="auto"/>
        <w:rPr>
          <w:rFonts w:ascii="Arial" w:hAnsi="Arial" w:cs="Arial"/>
          <w:color w:val="00000A"/>
          <w:sz w:val="24"/>
          <w:szCs w:val="24"/>
        </w:rPr>
      </w:pPr>
    </w:p>
    <w:p w14:paraId="1602F43C" w14:textId="77777777" w:rsidR="00BE3FA2" w:rsidRPr="00D30E7E" w:rsidRDefault="00BE3FA2" w:rsidP="00D30E7E">
      <w:pPr>
        <w:spacing w:line="276" w:lineRule="auto"/>
        <w:rPr>
          <w:rFonts w:ascii="Arial" w:hAnsi="Arial" w:cs="Arial"/>
          <w:color w:val="00000A"/>
          <w:sz w:val="24"/>
          <w:szCs w:val="24"/>
        </w:rPr>
      </w:pPr>
    </w:p>
    <w:p w14:paraId="0A605C2B" w14:textId="77777777" w:rsidR="00BE3FA2" w:rsidRPr="00D30E7E" w:rsidRDefault="00BE3FA2" w:rsidP="00D30E7E">
      <w:pPr>
        <w:spacing w:line="276" w:lineRule="auto"/>
        <w:rPr>
          <w:rFonts w:ascii="Arial" w:hAnsi="Arial" w:cs="Arial"/>
          <w:color w:val="00000A"/>
          <w:sz w:val="24"/>
          <w:szCs w:val="24"/>
        </w:rPr>
      </w:pPr>
    </w:p>
    <w:p w14:paraId="2DBCA434" w14:textId="77777777" w:rsidR="00BE3FA2" w:rsidRPr="00D30E7E" w:rsidRDefault="00BE3FA2" w:rsidP="00D30E7E">
      <w:pPr>
        <w:spacing w:line="276" w:lineRule="auto"/>
        <w:rPr>
          <w:rFonts w:ascii="Arial" w:hAnsi="Arial" w:cs="Arial"/>
          <w:color w:val="00000A"/>
          <w:sz w:val="24"/>
          <w:szCs w:val="24"/>
        </w:rPr>
      </w:pPr>
    </w:p>
    <w:p w14:paraId="38F43CC7" w14:textId="77777777" w:rsidR="00BE3FA2" w:rsidRPr="00D30E7E" w:rsidRDefault="00BE3FA2" w:rsidP="00D30E7E">
      <w:pPr>
        <w:spacing w:line="276" w:lineRule="auto"/>
        <w:rPr>
          <w:rFonts w:ascii="Arial" w:hAnsi="Arial" w:cs="Arial"/>
        </w:rPr>
      </w:pPr>
    </w:p>
    <w:sectPr w:rsidR="00BE3FA2" w:rsidRPr="00D30E7E">
      <w:pgSz w:w="11906" w:h="16838"/>
      <w:pgMar w:top="1134" w:right="1418" w:bottom="1134" w:left="1418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016F1"/>
    <w:multiLevelType w:val="multilevel"/>
    <w:tmpl w:val="9EFE08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F907E7"/>
    <w:multiLevelType w:val="multilevel"/>
    <w:tmpl w:val="B5C27CDC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13AC4FB3"/>
    <w:multiLevelType w:val="multilevel"/>
    <w:tmpl w:val="78A4C4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85A5AF3"/>
    <w:multiLevelType w:val="multilevel"/>
    <w:tmpl w:val="C49C2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78F4A09"/>
    <w:multiLevelType w:val="multilevel"/>
    <w:tmpl w:val="F6F222F2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0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E5136D"/>
    <w:multiLevelType w:val="multilevel"/>
    <w:tmpl w:val="E1F29E3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" w15:restartNumberingAfterBreak="0">
    <w:nsid w:val="36326D9D"/>
    <w:multiLevelType w:val="multilevel"/>
    <w:tmpl w:val="DED0919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7" w15:restartNumberingAfterBreak="0">
    <w:nsid w:val="45AD4646"/>
    <w:multiLevelType w:val="multilevel"/>
    <w:tmpl w:val="C0AC034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position w:val="0"/>
        <w:sz w:val="20"/>
        <w:szCs w:val="1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" w15:restartNumberingAfterBreak="0">
    <w:nsid w:val="47375372"/>
    <w:multiLevelType w:val="multilevel"/>
    <w:tmpl w:val="150CE2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4BA2BB2"/>
    <w:multiLevelType w:val="multilevel"/>
    <w:tmpl w:val="0BD2B3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  <w:b w:val="0"/>
        <w:bCs w:val="0"/>
        <w:sz w:val="20"/>
        <w:szCs w:val="20"/>
        <w:lang w:eastAsia="hi-IN" w:bidi="hi-I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2340" w:hanging="360"/>
      </w:pPr>
      <w:rPr>
        <w:rFonts w:ascii="Liberation Serif" w:hAnsi="Liberation Serif" w:cs="Liberation Serif" w:hint="default"/>
        <w:b/>
        <w:color w:val="00000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  <w:bCs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  <w:bCs w:val="0"/>
        <w:sz w:val="20"/>
        <w:szCs w:val="20"/>
      </w:rPr>
    </w:lvl>
    <w:lvl w:ilvl="5">
      <w:numFmt w:val="bullet"/>
      <w:lvlText w:val="-"/>
      <w:lvlJc w:val="left"/>
      <w:pPr>
        <w:tabs>
          <w:tab w:val="num" w:pos="0"/>
        </w:tabs>
        <w:ind w:left="4500" w:hanging="360"/>
      </w:pPr>
      <w:rPr>
        <w:rFonts w:ascii="Arial" w:hAnsi="Arial" w:cs="Aria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9346EE9"/>
    <w:multiLevelType w:val="multilevel"/>
    <w:tmpl w:val="80E0BA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9C827F2"/>
    <w:multiLevelType w:val="multilevel"/>
    <w:tmpl w:val="60842152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6125147F"/>
    <w:multiLevelType w:val="multilevel"/>
    <w:tmpl w:val="09CC49CE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3" w15:restartNumberingAfterBreak="0">
    <w:nsid w:val="77845442"/>
    <w:multiLevelType w:val="multilevel"/>
    <w:tmpl w:val="78B4F2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7E54FF1"/>
    <w:multiLevelType w:val="multilevel"/>
    <w:tmpl w:val="42784CA8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 w16cid:durableId="1659654416">
    <w:abstractNumId w:val="11"/>
  </w:num>
  <w:num w:numId="2" w16cid:durableId="470100410">
    <w:abstractNumId w:val="1"/>
  </w:num>
  <w:num w:numId="3" w16cid:durableId="120001204">
    <w:abstractNumId w:val="10"/>
  </w:num>
  <w:num w:numId="4" w16cid:durableId="1242372249">
    <w:abstractNumId w:val="9"/>
  </w:num>
  <w:num w:numId="5" w16cid:durableId="635531146">
    <w:abstractNumId w:val="2"/>
  </w:num>
  <w:num w:numId="6" w16cid:durableId="1974141352">
    <w:abstractNumId w:val="3"/>
  </w:num>
  <w:num w:numId="7" w16cid:durableId="1501194913">
    <w:abstractNumId w:val="7"/>
  </w:num>
  <w:num w:numId="8" w16cid:durableId="971979429">
    <w:abstractNumId w:val="5"/>
  </w:num>
  <w:num w:numId="9" w16cid:durableId="746608421">
    <w:abstractNumId w:val="8"/>
  </w:num>
  <w:num w:numId="10" w16cid:durableId="168755881">
    <w:abstractNumId w:val="6"/>
  </w:num>
  <w:num w:numId="11" w16cid:durableId="1606965302">
    <w:abstractNumId w:val="4"/>
  </w:num>
  <w:num w:numId="12" w16cid:durableId="387609685">
    <w:abstractNumId w:val="12"/>
  </w:num>
  <w:num w:numId="13" w16cid:durableId="2050640262">
    <w:abstractNumId w:val="14"/>
  </w:num>
  <w:num w:numId="14" w16cid:durableId="454446675">
    <w:abstractNumId w:val="0"/>
  </w:num>
  <w:num w:numId="15" w16cid:durableId="9497006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A2"/>
    <w:rsid w:val="003135E2"/>
    <w:rsid w:val="006501E5"/>
    <w:rsid w:val="00A83270"/>
    <w:rsid w:val="00BC79A6"/>
    <w:rsid w:val="00BE3FA2"/>
    <w:rsid w:val="00D30E7E"/>
    <w:rsid w:val="00EA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74A4B"/>
  <w15:docId w15:val="{05DAB6B6-4A62-4D6B-86AB-C7F947E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7DCC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C7DCC"/>
    <w:pPr>
      <w:keepNext/>
      <w:numPr>
        <w:ilvl w:val="1"/>
        <w:numId w:val="1"/>
      </w:numPr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C7DCC"/>
    <w:pPr>
      <w:keepNext/>
      <w:numPr>
        <w:ilvl w:val="2"/>
        <w:numId w:val="1"/>
      </w:numPr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9C7DCC"/>
    <w:pPr>
      <w:keepNext/>
      <w:numPr>
        <w:ilvl w:val="3"/>
        <w:numId w:val="1"/>
      </w:numPr>
      <w:jc w:val="center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C7DCC"/>
    <w:pPr>
      <w:keepNext/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C7DCC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9C7DCC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C7DCC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9C7DCC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C7DC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qFormat/>
    <w:rsid w:val="009C7DCC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9C7DC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9C7D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9C7D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9C7DCC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9C7D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9C7DCC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9C7DC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9C7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50z0">
    <w:name w:val="WW8Num50z0"/>
    <w:qFormat/>
    <w:rPr>
      <w:rFonts w:ascii="Arial" w:eastAsia="Arial Unicode MS" w:hAnsi="Arial" w:cs="Arial"/>
      <w:b w:val="0"/>
      <w:bCs w:val="0"/>
      <w:sz w:val="20"/>
      <w:szCs w:val="20"/>
      <w:lang w:eastAsia="hi-IN" w:bidi="hi-IN"/>
    </w:rPr>
  </w:style>
  <w:style w:type="character" w:customStyle="1" w:styleId="WW8Num50z1">
    <w:name w:val="WW8Num50z1"/>
    <w:qFormat/>
    <w:rPr>
      <w:rFonts w:ascii="Symbol" w:hAnsi="Symbol" w:cs="Symbol"/>
      <w:b/>
    </w:rPr>
  </w:style>
  <w:style w:type="character" w:customStyle="1" w:styleId="WW8Num50z2">
    <w:name w:val="WW8Num50z2"/>
    <w:qFormat/>
    <w:rPr>
      <w:rFonts w:ascii="Liberation Serif;Times New Roma" w:hAnsi="Liberation Serif;Times New Roma" w:cs="Liberation Serif;Times New Roma"/>
      <w:b/>
      <w:color w:val="000000"/>
    </w:rPr>
  </w:style>
  <w:style w:type="character" w:customStyle="1" w:styleId="WW8Num50z3">
    <w:name w:val="WW8Num50z3"/>
    <w:qFormat/>
    <w:rPr>
      <w:b w:val="0"/>
      <w:bCs w:val="0"/>
      <w:sz w:val="20"/>
      <w:szCs w:val="20"/>
    </w:rPr>
  </w:style>
  <w:style w:type="character" w:customStyle="1" w:styleId="WW8Num50z5">
    <w:name w:val="WW8Num50z5"/>
    <w:qFormat/>
    <w:rPr>
      <w:rFonts w:ascii="Arial" w:eastAsia="Calibri" w:hAnsi="Arial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C7DCC"/>
    <w:pPr>
      <w:ind w:left="720"/>
      <w:contextualSpacing/>
    </w:pPr>
  </w:style>
  <w:style w:type="paragraph" w:customStyle="1" w:styleId="Default">
    <w:name w:val="Default"/>
    <w:qFormat/>
    <w:rsid w:val="009C7DCC"/>
    <w:rPr>
      <w:rFonts w:ascii="Calibri" w:eastAsia="Calibri" w:hAnsi="Calibri" w:cs="Calibri"/>
      <w:color w:val="000000"/>
      <w:sz w:val="24"/>
      <w:szCs w:val="24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styleId="Artykusekcja">
    <w:name w:val="Outline List 3"/>
    <w:qFormat/>
    <w:rsid w:val="009C7DCC"/>
  </w:style>
  <w:style w:type="numbering" w:customStyle="1" w:styleId="WW8Num50">
    <w:name w:val="WW8Num5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1929</Words>
  <Characters>11576</Characters>
  <Application>Microsoft Office Word</Application>
  <DocSecurity>0</DocSecurity>
  <Lines>96</Lines>
  <Paragraphs>26</Paragraphs>
  <ScaleCrop>false</ScaleCrop>
  <Company/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Renata</dc:creator>
  <dc:description/>
  <cp:lastModifiedBy>UM Czarne</cp:lastModifiedBy>
  <cp:revision>12</cp:revision>
  <dcterms:created xsi:type="dcterms:W3CDTF">2024-02-06T09:28:00Z</dcterms:created>
  <dcterms:modified xsi:type="dcterms:W3CDTF">2026-02-02T06:59:00Z</dcterms:modified>
  <dc:language>pl-PL</dc:language>
</cp:coreProperties>
</file>